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A06" w:rsidRDefault="00DF0A06" w:rsidP="00DF0A06">
      <w:pPr>
        <w:spacing w:after="0" w:line="276" w:lineRule="auto"/>
        <w:jc w:val="center"/>
        <w:rPr>
          <w:rFonts w:cstheme="minorHAnsi"/>
          <w:b/>
          <w:sz w:val="20"/>
          <w:szCs w:val="20"/>
        </w:rPr>
      </w:pPr>
      <w:r>
        <w:rPr>
          <w:rFonts w:cstheme="minorHAnsi"/>
          <w:b/>
          <w:sz w:val="20"/>
          <w:szCs w:val="20"/>
        </w:rPr>
        <w:t>MODALIDADE: LEILÃO</w:t>
      </w:r>
    </w:p>
    <w:p w:rsidR="00DF0A06" w:rsidRDefault="00DF0A06" w:rsidP="00DF0A06">
      <w:pPr>
        <w:spacing w:after="0" w:line="276" w:lineRule="auto"/>
        <w:jc w:val="center"/>
        <w:rPr>
          <w:rFonts w:cstheme="minorHAnsi"/>
          <w:b/>
          <w:sz w:val="20"/>
          <w:szCs w:val="20"/>
        </w:rPr>
      </w:pPr>
      <w:r>
        <w:rPr>
          <w:rFonts w:cstheme="minorHAnsi"/>
          <w:b/>
          <w:sz w:val="20"/>
          <w:szCs w:val="20"/>
        </w:rPr>
        <w:t>LEILÃO DE BENS INSERVÍVEIS DA P</w:t>
      </w:r>
      <w:r w:rsidR="00B6705C">
        <w:rPr>
          <w:rFonts w:cstheme="minorHAnsi"/>
          <w:b/>
          <w:sz w:val="20"/>
          <w:szCs w:val="20"/>
        </w:rPr>
        <w:t>REFEITURA MUNICIPAL DE SANTOI ANTÔNIO DAS MISSÕES</w:t>
      </w:r>
      <w:bookmarkStart w:id="0" w:name="_GoBack"/>
      <w:bookmarkEnd w:id="0"/>
      <w:r>
        <w:rPr>
          <w:rFonts w:cstheme="minorHAnsi"/>
          <w:b/>
          <w:sz w:val="20"/>
          <w:szCs w:val="20"/>
        </w:rPr>
        <w:t xml:space="preserve"> – RS.</w:t>
      </w:r>
    </w:p>
    <w:p w:rsidR="00DF0A06" w:rsidRDefault="00DF0A06" w:rsidP="00DF0A06">
      <w:pPr>
        <w:spacing w:after="0" w:line="276" w:lineRule="auto"/>
        <w:jc w:val="center"/>
        <w:rPr>
          <w:rFonts w:cstheme="minorHAnsi"/>
          <w:b/>
          <w:sz w:val="20"/>
          <w:szCs w:val="20"/>
        </w:rPr>
      </w:pPr>
      <w:r>
        <w:rPr>
          <w:rFonts w:cstheme="minorHAnsi"/>
          <w:b/>
          <w:sz w:val="20"/>
          <w:szCs w:val="20"/>
        </w:rPr>
        <w:t>EDITAL Nº 001/2020.</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b/>
          <w:sz w:val="20"/>
          <w:szCs w:val="20"/>
        </w:rPr>
        <w:t>O MUNICÍPIO DE SANTO ANTÔNIO DAS MISSÕES - RS</w:t>
      </w:r>
      <w:r>
        <w:rPr>
          <w:sz w:val="20"/>
          <w:szCs w:val="20"/>
        </w:rPr>
        <w:t xml:space="preserve">, pessoa jurídica de direito público, cadastrado no CNPJ </w:t>
      </w:r>
      <w:r>
        <w:rPr>
          <w:rStyle w:val="hgkelc"/>
          <w:sz w:val="20"/>
          <w:szCs w:val="20"/>
        </w:rPr>
        <w:t>87.612.974/0001-04,</w:t>
      </w:r>
      <w:r>
        <w:rPr>
          <w:sz w:val="20"/>
          <w:szCs w:val="20"/>
        </w:rPr>
        <w:t xml:space="preserve"> com sede Avenida Prefeito José Nunes de Abreu, nº 6000, bairro centro, Santo Antônio das Missões - RS, 97870-000, através do Prefeito Municipal Senhor, </w:t>
      </w:r>
      <w:r>
        <w:rPr>
          <w:b/>
          <w:sz w:val="20"/>
          <w:szCs w:val="20"/>
        </w:rPr>
        <w:t xml:space="preserve">PURANCI BARCELOS DOS SANTOS, </w:t>
      </w:r>
      <w:r>
        <w:rPr>
          <w:bCs/>
          <w:sz w:val="20"/>
          <w:szCs w:val="20"/>
        </w:rPr>
        <w:t>brasileiro, casado, prefeito municipal, cadastrado no CPF</w:t>
      </w:r>
      <w:r>
        <w:rPr>
          <w:b/>
          <w:sz w:val="20"/>
          <w:szCs w:val="20"/>
        </w:rPr>
        <w:t xml:space="preserve"> </w:t>
      </w:r>
      <w:r>
        <w:rPr>
          <w:rStyle w:val="acopre"/>
          <w:sz w:val="20"/>
          <w:szCs w:val="20"/>
        </w:rPr>
        <w:t>584.967.930-87, residente e domiciliado na cidade de Santo Antônio das Missões - RS</w:t>
      </w:r>
      <w:r>
        <w:rPr>
          <w:rFonts w:cstheme="minorHAnsi"/>
          <w:sz w:val="20"/>
          <w:szCs w:val="20"/>
        </w:rPr>
        <w:t>, no uso de atribuições legais e de conformidade com a Lei Federal nº 8.666/93, torna público que no dia</w:t>
      </w:r>
      <w:r>
        <w:rPr>
          <w:rFonts w:cstheme="minorHAnsi"/>
          <w:color w:val="FFFFFF" w:themeColor="background1"/>
          <w:sz w:val="20"/>
          <w:szCs w:val="20"/>
        </w:rPr>
        <w:t xml:space="preserve"> </w:t>
      </w:r>
      <w:r>
        <w:rPr>
          <w:rFonts w:cstheme="minorHAnsi"/>
          <w:color w:val="FFFFFF" w:themeColor="background1"/>
          <w:sz w:val="20"/>
          <w:szCs w:val="20"/>
          <w:highlight w:val="black"/>
        </w:rPr>
        <w:t xml:space="preserve">22 de outubro de 2020, às </w:t>
      </w:r>
      <w:proofErr w:type="gramStart"/>
      <w:r>
        <w:rPr>
          <w:rFonts w:cstheme="minorHAnsi"/>
          <w:color w:val="FFFFFF" w:themeColor="background1"/>
          <w:sz w:val="20"/>
          <w:szCs w:val="20"/>
          <w:highlight w:val="black"/>
        </w:rPr>
        <w:t>10:00</w:t>
      </w:r>
      <w:proofErr w:type="gramEnd"/>
      <w:r>
        <w:rPr>
          <w:rFonts w:cstheme="minorHAnsi"/>
          <w:color w:val="FFFFFF" w:themeColor="background1"/>
          <w:sz w:val="20"/>
          <w:szCs w:val="20"/>
          <w:highlight w:val="black"/>
        </w:rPr>
        <w:t xml:space="preserve"> horas,</w:t>
      </w:r>
      <w:r>
        <w:rPr>
          <w:rFonts w:cstheme="minorHAnsi"/>
          <w:color w:val="FFFFFF" w:themeColor="background1"/>
          <w:sz w:val="20"/>
          <w:szCs w:val="20"/>
        </w:rPr>
        <w:t xml:space="preserve"> </w:t>
      </w:r>
      <w:r>
        <w:rPr>
          <w:rFonts w:cstheme="minorHAnsi"/>
          <w:sz w:val="20"/>
          <w:szCs w:val="20"/>
        </w:rPr>
        <w:t xml:space="preserve">junto ao Pátio da Secretaria de Obras do Município, situado na Rua Josefina </w:t>
      </w:r>
      <w:proofErr w:type="spellStart"/>
      <w:r>
        <w:rPr>
          <w:rFonts w:cstheme="minorHAnsi"/>
          <w:sz w:val="20"/>
          <w:szCs w:val="20"/>
        </w:rPr>
        <w:t>Garay</w:t>
      </w:r>
      <w:proofErr w:type="spellEnd"/>
      <w:r>
        <w:rPr>
          <w:rFonts w:cstheme="minorHAnsi"/>
          <w:sz w:val="20"/>
          <w:szCs w:val="20"/>
        </w:rPr>
        <w:t xml:space="preserve"> Rodrigues, nº 6264, bairro Santa Catarin</w:t>
      </w:r>
      <w:r>
        <w:rPr>
          <w:sz w:val="20"/>
          <w:szCs w:val="20"/>
        </w:rPr>
        <w:t>a, em</w:t>
      </w:r>
      <w:r>
        <w:rPr>
          <w:rFonts w:cstheme="minorHAnsi"/>
          <w:sz w:val="20"/>
          <w:szCs w:val="20"/>
        </w:rPr>
        <w:t xml:space="preserve"> Santo Antônio das Missões - RS, através do CONTRATO ADMINISTRATIVO 218/2020, oriundo da Portaria de Nomeação nº 33.361/2020, o Leiloeiro Oficial, Jorge Vinícius de Moura Corrêa, JUCISRS 375/2018, procederá ao </w:t>
      </w:r>
      <w:r>
        <w:rPr>
          <w:rFonts w:cstheme="minorHAnsi"/>
          <w:b/>
          <w:bCs/>
          <w:sz w:val="20"/>
          <w:szCs w:val="20"/>
        </w:rPr>
        <w:t>LEILÃO PÚBLICO</w:t>
      </w:r>
      <w:r>
        <w:rPr>
          <w:rFonts w:cstheme="minorHAnsi"/>
          <w:sz w:val="20"/>
          <w:szCs w:val="20"/>
        </w:rPr>
        <w:t xml:space="preserve"> do tipo </w:t>
      </w:r>
      <w:r>
        <w:rPr>
          <w:rFonts w:cstheme="minorHAnsi"/>
          <w:b/>
          <w:bCs/>
          <w:sz w:val="20"/>
          <w:szCs w:val="20"/>
        </w:rPr>
        <w:t>MAIOR LANCE</w:t>
      </w:r>
      <w:r>
        <w:rPr>
          <w:rFonts w:cstheme="minorHAnsi"/>
          <w:sz w:val="20"/>
          <w:szCs w:val="20"/>
        </w:rPr>
        <w:t xml:space="preserve">, de bens móveis inservíveis de propriedade do Município, com base nas cláusulas seguintes: </w:t>
      </w:r>
    </w:p>
    <w:p w:rsidR="00DF0A06" w:rsidRDefault="00DF0A06" w:rsidP="00DF0A06">
      <w:pPr>
        <w:spacing w:after="0" w:line="276" w:lineRule="auto"/>
        <w:jc w:val="both"/>
        <w:rPr>
          <w:rFonts w:cstheme="minorHAnsi"/>
          <w:b/>
          <w:sz w:val="20"/>
          <w:szCs w:val="20"/>
        </w:rPr>
      </w:pPr>
    </w:p>
    <w:p w:rsidR="00DF0A06" w:rsidRDefault="00DF0A06" w:rsidP="00DF0A06">
      <w:pPr>
        <w:spacing w:after="0" w:line="276" w:lineRule="auto"/>
        <w:jc w:val="both"/>
        <w:rPr>
          <w:rFonts w:cstheme="minorHAnsi"/>
          <w:b/>
          <w:sz w:val="20"/>
          <w:szCs w:val="20"/>
        </w:rPr>
      </w:pPr>
      <w:r>
        <w:rPr>
          <w:rFonts w:cstheme="minorHAnsi"/>
          <w:b/>
          <w:sz w:val="20"/>
          <w:szCs w:val="20"/>
        </w:rPr>
        <w:t xml:space="preserve">1- OBJETOS A SEREM LEILOADOS E VALOR MÍNIMO DE LANCE.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 xml:space="preserve">1.1- O presente leilão tem por finalidade, conforme avaliação prévia realizada pelo leiloeiro e </w:t>
      </w:r>
      <w:proofErr w:type="gramStart"/>
      <w:r>
        <w:rPr>
          <w:rFonts w:cstheme="minorHAnsi"/>
          <w:sz w:val="20"/>
          <w:szCs w:val="20"/>
        </w:rPr>
        <w:t>aprovada</w:t>
      </w:r>
      <w:proofErr w:type="gramEnd"/>
      <w:r>
        <w:rPr>
          <w:rFonts w:cstheme="minorHAnsi"/>
          <w:sz w:val="20"/>
          <w:szCs w:val="20"/>
        </w:rPr>
        <w:t xml:space="preserve"> </w:t>
      </w:r>
      <w:proofErr w:type="gramStart"/>
      <w:r>
        <w:rPr>
          <w:rFonts w:cstheme="minorHAnsi"/>
          <w:sz w:val="20"/>
          <w:szCs w:val="20"/>
        </w:rPr>
        <w:t>pelo</w:t>
      </w:r>
      <w:proofErr w:type="gramEnd"/>
      <w:r>
        <w:rPr>
          <w:rFonts w:cstheme="minorHAnsi"/>
          <w:sz w:val="20"/>
          <w:szCs w:val="20"/>
        </w:rPr>
        <w:t xml:space="preserve"> município, a alienação dos bens, relacionados conforme segue, ofertados no estado de conservação em que se encontram.</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b/>
          <w:sz w:val="20"/>
          <w:szCs w:val="20"/>
          <w:u w:val="single"/>
        </w:rPr>
      </w:pPr>
      <w:r>
        <w:rPr>
          <w:rFonts w:cstheme="minorHAnsi"/>
          <w:b/>
          <w:sz w:val="20"/>
          <w:szCs w:val="20"/>
          <w:u w:val="single"/>
        </w:rPr>
        <w:t>RELAÇÃO DE LOTES</w:t>
      </w:r>
    </w:p>
    <w:p w:rsidR="00DF0A06" w:rsidRDefault="00DF0A06" w:rsidP="00DF0A06">
      <w:pPr>
        <w:spacing w:after="0" w:line="276" w:lineRule="auto"/>
        <w:jc w:val="both"/>
        <w:rPr>
          <w:rFonts w:cstheme="minorHAnsi"/>
          <w:b/>
          <w:sz w:val="20"/>
          <w:szCs w:val="20"/>
          <w:u w:val="single"/>
        </w:rPr>
      </w:pPr>
    </w:p>
    <w:tbl>
      <w:tblPr>
        <w:tblStyle w:val="Tabelacomgrade"/>
        <w:tblW w:w="8930" w:type="dxa"/>
        <w:tblInd w:w="0" w:type="dxa"/>
        <w:tblLook w:val="04A0" w:firstRow="1" w:lastRow="0" w:firstColumn="1" w:lastColumn="0" w:noHBand="0" w:noVBand="1"/>
      </w:tblPr>
      <w:tblGrid>
        <w:gridCol w:w="669"/>
        <w:gridCol w:w="6981"/>
        <w:gridCol w:w="1280"/>
      </w:tblGrid>
      <w:tr w:rsidR="00DF0A06" w:rsidTr="00DF0A06">
        <w:tc>
          <w:tcPr>
            <w:tcW w:w="669"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LOTE</w:t>
            </w:r>
          </w:p>
        </w:tc>
        <w:tc>
          <w:tcPr>
            <w:tcW w:w="6981"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DESCRIÇÃO</w:t>
            </w:r>
          </w:p>
        </w:tc>
        <w:tc>
          <w:tcPr>
            <w:tcW w:w="1280"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AVALIAÇÃO</w:t>
            </w:r>
          </w:p>
        </w:tc>
      </w:tr>
      <w:tr w:rsidR="00DF0A06" w:rsidTr="00DF0A06">
        <w:tc>
          <w:tcPr>
            <w:tcW w:w="669"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01</w:t>
            </w:r>
          </w:p>
        </w:tc>
        <w:tc>
          <w:tcPr>
            <w:tcW w:w="6981"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ind w:right="140"/>
              <w:jc w:val="both"/>
              <w:rPr>
                <w:sz w:val="20"/>
                <w:szCs w:val="20"/>
              </w:rPr>
            </w:pPr>
            <w:r>
              <w:rPr>
                <w:sz w:val="20"/>
                <w:szCs w:val="20"/>
              </w:rPr>
              <w:t>GM CELTA 4P SPIRIT 2008/2008 PLACA IOP5597</w:t>
            </w:r>
          </w:p>
        </w:tc>
        <w:tc>
          <w:tcPr>
            <w:tcW w:w="1280"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R$ 3.000,00</w:t>
            </w:r>
          </w:p>
        </w:tc>
      </w:tr>
      <w:tr w:rsidR="00DF0A06" w:rsidTr="00DF0A06">
        <w:tc>
          <w:tcPr>
            <w:tcW w:w="669"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02</w:t>
            </w:r>
          </w:p>
        </w:tc>
        <w:tc>
          <w:tcPr>
            <w:tcW w:w="6981"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ind w:right="140"/>
              <w:jc w:val="both"/>
              <w:rPr>
                <w:rFonts w:cstheme="minorHAnsi"/>
                <w:sz w:val="20"/>
                <w:szCs w:val="20"/>
              </w:rPr>
            </w:pPr>
            <w:proofErr w:type="gramStart"/>
            <w:r>
              <w:rPr>
                <w:sz w:val="20"/>
                <w:szCs w:val="20"/>
              </w:rPr>
              <w:t>FIAT UNO</w:t>
            </w:r>
            <w:proofErr w:type="gramEnd"/>
            <w:r>
              <w:rPr>
                <w:sz w:val="20"/>
                <w:szCs w:val="20"/>
              </w:rPr>
              <w:t xml:space="preserve"> MILLE SX 1997/1998 PLACA IGX4062</w:t>
            </w:r>
          </w:p>
        </w:tc>
        <w:tc>
          <w:tcPr>
            <w:tcW w:w="1280"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R$ 500,00</w:t>
            </w:r>
          </w:p>
        </w:tc>
      </w:tr>
      <w:tr w:rsidR="00DF0A06" w:rsidTr="00DF0A06">
        <w:tc>
          <w:tcPr>
            <w:tcW w:w="669"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03</w:t>
            </w:r>
          </w:p>
        </w:tc>
        <w:tc>
          <w:tcPr>
            <w:tcW w:w="6981"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ind w:right="140"/>
              <w:jc w:val="both"/>
              <w:rPr>
                <w:rFonts w:cstheme="minorHAnsi"/>
                <w:sz w:val="20"/>
                <w:szCs w:val="20"/>
              </w:rPr>
            </w:pPr>
            <w:r>
              <w:rPr>
                <w:sz w:val="20"/>
                <w:szCs w:val="20"/>
              </w:rPr>
              <w:t xml:space="preserve">VW GOL CL </w:t>
            </w:r>
            <w:proofErr w:type="gramStart"/>
            <w:r>
              <w:rPr>
                <w:sz w:val="20"/>
                <w:szCs w:val="20"/>
              </w:rPr>
              <w:t>1.8 ANO</w:t>
            </w:r>
            <w:proofErr w:type="gramEnd"/>
            <w:r>
              <w:rPr>
                <w:sz w:val="20"/>
                <w:szCs w:val="20"/>
              </w:rPr>
              <w:t xml:space="preserve"> 1990/1991 PLACA ASC0660</w:t>
            </w:r>
          </w:p>
        </w:tc>
        <w:tc>
          <w:tcPr>
            <w:tcW w:w="1280"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R$ 100,00</w:t>
            </w:r>
          </w:p>
        </w:tc>
      </w:tr>
      <w:tr w:rsidR="00DF0A06" w:rsidTr="00DF0A06">
        <w:tc>
          <w:tcPr>
            <w:tcW w:w="669"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04</w:t>
            </w:r>
          </w:p>
        </w:tc>
        <w:tc>
          <w:tcPr>
            <w:tcW w:w="6981" w:type="dxa"/>
            <w:tcBorders>
              <w:top w:val="single" w:sz="4" w:space="0" w:color="auto"/>
              <w:left w:val="single" w:sz="4" w:space="0" w:color="auto"/>
              <w:bottom w:val="single" w:sz="4" w:space="0" w:color="auto"/>
              <w:right w:val="single" w:sz="4" w:space="0" w:color="auto"/>
            </w:tcBorders>
            <w:hideMark/>
          </w:tcPr>
          <w:p w:rsidR="00DF0A06" w:rsidRPr="00DF0A06" w:rsidRDefault="00DF0A06">
            <w:pPr>
              <w:spacing w:after="0" w:line="276" w:lineRule="auto"/>
              <w:ind w:right="140"/>
              <w:jc w:val="both"/>
              <w:rPr>
                <w:rFonts w:cstheme="minorHAnsi"/>
                <w:sz w:val="20"/>
                <w:szCs w:val="20"/>
                <w:lang w:val="en-US"/>
              </w:rPr>
            </w:pPr>
            <w:r w:rsidRPr="00DF0A06">
              <w:rPr>
                <w:sz w:val="20"/>
                <w:szCs w:val="20"/>
                <w:lang w:val="en-US"/>
              </w:rPr>
              <w:t>FIAT UNO MILLE FIRE 2005/2006 PLACA IMP3722</w:t>
            </w:r>
          </w:p>
        </w:tc>
        <w:tc>
          <w:tcPr>
            <w:tcW w:w="1280"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R$ 2.000,00</w:t>
            </w:r>
          </w:p>
        </w:tc>
      </w:tr>
      <w:tr w:rsidR="00DF0A06" w:rsidTr="00DF0A06">
        <w:tc>
          <w:tcPr>
            <w:tcW w:w="669"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05</w:t>
            </w:r>
          </w:p>
        </w:tc>
        <w:tc>
          <w:tcPr>
            <w:tcW w:w="6981"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ind w:right="140"/>
              <w:jc w:val="both"/>
              <w:rPr>
                <w:rFonts w:cstheme="minorHAnsi"/>
                <w:sz w:val="20"/>
                <w:szCs w:val="20"/>
              </w:rPr>
            </w:pPr>
            <w:r>
              <w:rPr>
                <w:sz w:val="20"/>
                <w:szCs w:val="20"/>
              </w:rPr>
              <w:t>CAMINHÃO FORD/CARGO 1992/1992 COM MOTOR ADAPTADO MARCA PERKINS PLACA BWA0012</w:t>
            </w:r>
          </w:p>
        </w:tc>
        <w:tc>
          <w:tcPr>
            <w:tcW w:w="1280"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R$ 500,00</w:t>
            </w:r>
          </w:p>
        </w:tc>
      </w:tr>
      <w:tr w:rsidR="00DF0A06" w:rsidTr="00DF0A06">
        <w:tc>
          <w:tcPr>
            <w:tcW w:w="669"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06</w:t>
            </w:r>
          </w:p>
        </w:tc>
        <w:tc>
          <w:tcPr>
            <w:tcW w:w="6981"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ind w:right="140"/>
              <w:jc w:val="both"/>
              <w:rPr>
                <w:rFonts w:cstheme="minorHAnsi"/>
                <w:sz w:val="20"/>
                <w:szCs w:val="20"/>
              </w:rPr>
            </w:pPr>
            <w:proofErr w:type="gramStart"/>
            <w:r>
              <w:rPr>
                <w:sz w:val="20"/>
                <w:szCs w:val="20"/>
              </w:rPr>
              <w:t>FIAT UNO</w:t>
            </w:r>
            <w:proofErr w:type="gramEnd"/>
            <w:r>
              <w:rPr>
                <w:sz w:val="20"/>
                <w:szCs w:val="20"/>
              </w:rPr>
              <w:t xml:space="preserve"> MILLE 2005/2006 PLACA IMP3727</w:t>
            </w:r>
          </w:p>
        </w:tc>
        <w:tc>
          <w:tcPr>
            <w:tcW w:w="1280"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R$ 500,00</w:t>
            </w:r>
          </w:p>
        </w:tc>
      </w:tr>
      <w:tr w:rsidR="00DF0A06" w:rsidTr="00DF0A06">
        <w:tc>
          <w:tcPr>
            <w:tcW w:w="669"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07</w:t>
            </w:r>
          </w:p>
        </w:tc>
        <w:tc>
          <w:tcPr>
            <w:tcW w:w="6981"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ind w:right="140"/>
              <w:jc w:val="both"/>
              <w:rPr>
                <w:rFonts w:cstheme="minorHAnsi"/>
                <w:sz w:val="20"/>
                <w:szCs w:val="20"/>
              </w:rPr>
            </w:pPr>
            <w:r>
              <w:rPr>
                <w:sz w:val="20"/>
                <w:szCs w:val="20"/>
              </w:rPr>
              <w:t>VW SANTANA 2006/2006 PLACA IMY8085</w:t>
            </w:r>
          </w:p>
        </w:tc>
        <w:tc>
          <w:tcPr>
            <w:tcW w:w="1280"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R$ 100,00</w:t>
            </w:r>
          </w:p>
        </w:tc>
      </w:tr>
      <w:tr w:rsidR="00DF0A06" w:rsidTr="00DF0A06">
        <w:tc>
          <w:tcPr>
            <w:tcW w:w="669"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08</w:t>
            </w:r>
          </w:p>
        </w:tc>
        <w:tc>
          <w:tcPr>
            <w:tcW w:w="6981"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ind w:right="140"/>
              <w:jc w:val="both"/>
              <w:rPr>
                <w:rFonts w:cstheme="minorHAnsi"/>
                <w:sz w:val="20"/>
                <w:szCs w:val="20"/>
              </w:rPr>
            </w:pPr>
            <w:proofErr w:type="gramStart"/>
            <w:r>
              <w:rPr>
                <w:sz w:val="20"/>
                <w:szCs w:val="20"/>
              </w:rPr>
              <w:t>FIAT UNO</w:t>
            </w:r>
            <w:proofErr w:type="gramEnd"/>
            <w:r>
              <w:rPr>
                <w:sz w:val="20"/>
                <w:szCs w:val="20"/>
              </w:rPr>
              <w:t xml:space="preserve"> 2008/2009 PLACA IPH2182</w:t>
            </w:r>
          </w:p>
        </w:tc>
        <w:tc>
          <w:tcPr>
            <w:tcW w:w="1280"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R$ 500,00</w:t>
            </w:r>
          </w:p>
        </w:tc>
      </w:tr>
      <w:tr w:rsidR="00DF0A06" w:rsidTr="00DF0A06">
        <w:tc>
          <w:tcPr>
            <w:tcW w:w="669"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09</w:t>
            </w:r>
          </w:p>
        </w:tc>
        <w:tc>
          <w:tcPr>
            <w:tcW w:w="6981"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ind w:right="140"/>
              <w:jc w:val="both"/>
              <w:rPr>
                <w:rFonts w:cstheme="minorHAnsi"/>
                <w:sz w:val="20"/>
                <w:szCs w:val="20"/>
              </w:rPr>
            </w:pPr>
            <w:r>
              <w:rPr>
                <w:sz w:val="20"/>
                <w:szCs w:val="20"/>
              </w:rPr>
              <w:t>VW SANTANA 1997/1997 PLACA IGK3532</w:t>
            </w:r>
          </w:p>
        </w:tc>
        <w:tc>
          <w:tcPr>
            <w:tcW w:w="1280"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R$ 500,00</w:t>
            </w:r>
          </w:p>
        </w:tc>
      </w:tr>
      <w:tr w:rsidR="00DF0A06" w:rsidTr="00DF0A06">
        <w:tc>
          <w:tcPr>
            <w:tcW w:w="669"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10</w:t>
            </w:r>
          </w:p>
        </w:tc>
        <w:tc>
          <w:tcPr>
            <w:tcW w:w="6981" w:type="dxa"/>
            <w:tcBorders>
              <w:top w:val="single" w:sz="4" w:space="0" w:color="auto"/>
              <w:left w:val="single" w:sz="4" w:space="0" w:color="auto"/>
              <w:bottom w:val="single" w:sz="4" w:space="0" w:color="auto"/>
              <w:right w:val="single" w:sz="4" w:space="0" w:color="auto"/>
            </w:tcBorders>
            <w:hideMark/>
          </w:tcPr>
          <w:p w:rsidR="00DF0A06" w:rsidRPr="00DF0A06" w:rsidRDefault="00DF0A06">
            <w:pPr>
              <w:spacing w:after="0" w:line="276" w:lineRule="auto"/>
              <w:ind w:right="140"/>
              <w:jc w:val="both"/>
              <w:rPr>
                <w:rFonts w:cstheme="minorHAnsi"/>
                <w:sz w:val="20"/>
                <w:szCs w:val="20"/>
                <w:lang w:val="en-US"/>
              </w:rPr>
            </w:pPr>
            <w:r w:rsidRPr="00DF0A06">
              <w:rPr>
                <w:sz w:val="20"/>
                <w:szCs w:val="20"/>
                <w:lang w:val="en-US"/>
              </w:rPr>
              <w:t>FORD TRANSIT 350 L BUS 2010/2010 PLACA IQS8561</w:t>
            </w:r>
          </w:p>
        </w:tc>
        <w:tc>
          <w:tcPr>
            <w:tcW w:w="1280"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R$ 10.000,00</w:t>
            </w:r>
          </w:p>
        </w:tc>
      </w:tr>
      <w:tr w:rsidR="00DF0A06" w:rsidTr="00DF0A06">
        <w:tc>
          <w:tcPr>
            <w:tcW w:w="669"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11</w:t>
            </w:r>
          </w:p>
        </w:tc>
        <w:tc>
          <w:tcPr>
            <w:tcW w:w="6981"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ind w:right="140"/>
              <w:jc w:val="both"/>
              <w:rPr>
                <w:rFonts w:cstheme="minorHAnsi"/>
                <w:sz w:val="20"/>
                <w:szCs w:val="20"/>
              </w:rPr>
            </w:pPr>
            <w:r>
              <w:rPr>
                <w:sz w:val="20"/>
                <w:szCs w:val="20"/>
              </w:rPr>
              <w:t>RENAULT MASTER ANO 2013/2014 PLACA IVM2465</w:t>
            </w:r>
          </w:p>
        </w:tc>
        <w:tc>
          <w:tcPr>
            <w:tcW w:w="1280"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R$ 10.000,00</w:t>
            </w:r>
          </w:p>
        </w:tc>
      </w:tr>
      <w:tr w:rsidR="00DF0A06" w:rsidTr="00DF0A06">
        <w:tc>
          <w:tcPr>
            <w:tcW w:w="669"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12</w:t>
            </w:r>
          </w:p>
        </w:tc>
        <w:tc>
          <w:tcPr>
            <w:tcW w:w="6981"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ind w:right="140"/>
              <w:jc w:val="both"/>
              <w:rPr>
                <w:rFonts w:cstheme="minorHAnsi"/>
                <w:sz w:val="20"/>
                <w:szCs w:val="20"/>
              </w:rPr>
            </w:pPr>
            <w:r>
              <w:rPr>
                <w:sz w:val="20"/>
                <w:szCs w:val="20"/>
              </w:rPr>
              <w:t>FORD TRANSIT 2011/2011 PLACA IRX9508</w:t>
            </w:r>
          </w:p>
        </w:tc>
        <w:tc>
          <w:tcPr>
            <w:tcW w:w="1280"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R$ 15.000,00</w:t>
            </w:r>
          </w:p>
        </w:tc>
      </w:tr>
      <w:tr w:rsidR="00DF0A06" w:rsidTr="00DF0A06">
        <w:tc>
          <w:tcPr>
            <w:tcW w:w="669"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13</w:t>
            </w:r>
          </w:p>
        </w:tc>
        <w:tc>
          <w:tcPr>
            <w:tcW w:w="6981"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ind w:right="140"/>
              <w:jc w:val="both"/>
              <w:rPr>
                <w:rFonts w:cstheme="minorHAnsi"/>
                <w:sz w:val="20"/>
                <w:szCs w:val="20"/>
              </w:rPr>
            </w:pPr>
            <w:r>
              <w:rPr>
                <w:sz w:val="20"/>
                <w:szCs w:val="20"/>
              </w:rPr>
              <w:t>TRATOR MASSEY FERGUSSON 275 1999</w:t>
            </w:r>
          </w:p>
        </w:tc>
        <w:tc>
          <w:tcPr>
            <w:tcW w:w="1280"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R$ 5.000,00</w:t>
            </w:r>
          </w:p>
        </w:tc>
      </w:tr>
      <w:tr w:rsidR="00DF0A06" w:rsidTr="00DF0A06">
        <w:tc>
          <w:tcPr>
            <w:tcW w:w="669"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14</w:t>
            </w:r>
          </w:p>
        </w:tc>
        <w:tc>
          <w:tcPr>
            <w:tcW w:w="6981"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ind w:right="140"/>
              <w:jc w:val="both"/>
              <w:rPr>
                <w:rFonts w:cstheme="minorHAnsi"/>
                <w:sz w:val="20"/>
                <w:szCs w:val="20"/>
              </w:rPr>
            </w:pPr>
            <w:r>
              <w:rPr>
                <w:sz w:val="20"/>
                <w:szCs w:val="20"/>
              </w:rPr>
              <w:t>MOTONIVELADORA HUBER WARCO 1971</w:t>
            </w:r>
          </w:p>
        </w:tc>
        <w:tc>
          <w:tcPr>
            <w:tcW w:w="1280"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R$ 10.000,00</w:t>
            </w:r>
          </w:p>
        </w:tc>
      </w:tr>
      <w:tr w:rsidR="00DF0A06" w:rsidTr="00DF0A06">
        <w:tc>
          <w:tcPr>
            <w:tcW w:w="669"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lastRenderedPageBreak/>
              <w:t>15</w:t>
            </w:r>
          </w:p>
        </w:tc>
        <w:tc>
          <w:tcPr>
            <w:tcW w:w="6981"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ind w:right="140"/>
              <w:jc w:val="both"/>
              <w:rPr>
                <w:rFonts w:cstheme="minorHAnsi"/>
                <w:sz w:val="20"/>
                <w:szCs w:val="20"/>
              </w:rPr>
            </w:pPr>
            <w:r>
              <w:rPr>
                <w:sz w:val="20"/>
                <w:szCs w:val="20"/>
              </w:rPr>
              <w:t xml:space="preserve">PULVERIZADOR RUBEMAQ 2012 </w:t>
            </w:r>
          </w:p>
        </w:tc>
        <w:tc>
          <w:tcPr>
            <w:tcW w:w="1280" w:type="dxa"/>
            <w:tcBorders>
              <w:top w:val="single" w:sz="4" w:space="0" w:color="auto"/>
              <w:left w:val="single" w:sz="4" w:space="0" w:color="auto"/>
              <w:bottom w:val="single" w:sz="4" w:space="0" w:color="auto"/>
              <w:right w:val="single" w:sz="4" w:space="0" w:color="auto"/>
            </w:tcBorders>
            <w:hideMark/>
          </w:tcPr>
          <w:p w:rsidR="00DF0A06" w:rsidRDefault="00DF0A06">
            <w:pPr>
              <w:spacing w:after="0" w:line="276" w:lineRule="auto"/>
              <w:jc w:val="both"/>
              <w:rPr>
                <w:rFonts w:cstheme="minorHAnsi"/>
                <w:sz w:val="20"/>
                <w:szCs w:val="20"/>
              </w:rPr>
            </w:pPr>
            <w:r>
              <w:rPr>
                <w:rFonts w:cstheme="minorHAnsi"/>
                <w:sz w:val="20"/>
                <w:szCs w:val="20"/>
              </w:rPr>
              <w:t>R$ 500,00</w:t>
            </w:r>
          </w:p>
        </w:tc>
      </w:tr>
    </w:tbl>
    <w:p w:rsidR="00DF0A06" w:rsidRDefault="00DF0A06" w:rsidP="00DF0A06">
      <w:pPr>
        <w:spacing w:after="0" w:line="276" w:lineRule="auto"/>
        <w:jc w:val="both"/>
        <w:rPr>
          <w:rFonts w:cstheme="minorHAnsi"/>
          <w:b/>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1.2- O arrematante pagará ao leiloeiro, o valor de 5% (cinco por cento) sobre o valor de arrematação, a título de comissionamento, que deverá ser quitado na forma do item 5.2.</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b/>
          <w:sz w:val="20"/>
          <w:szCs w:val="20"/>
        </w:rPr>
      </w:pPr>
      <w:r>
        <w:rPr>
          <w:rFonts w:cstheme="minorHAnsi"/>
          <w:b/>
          <w:sz w:val="20"/>
          <w:szCs w:val="20"/>
        </w:rPr>
        <w:t xml:space="preserve">2- PARTICIPAÇÃO.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 xml:space="preserve">2.1- Os interessados em participar fisicamente do presente leilão, deverão comparecer pessoalmente ao local, com antecedência mínima de 01 (uma) hora do horário de início do leilão, para fins de credenciamento, munidos dos documentos pessoais, (RG, CPF ou CNPJ) pessoa física e/ou pessoa jurídica.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 xml:space="preserve">2.2- Para os participantes na forma eletrônica, </w:t>
      </w:r>
      <w:proofErr w:type="gramStart"/>
      <w:r>
        <w:rPr>
          <w:rFonts w:cstheme="minorHAnsi"/>
          <w:sz w:val="20"/>
          <w:szCs w:val="20"/>
        </w:rPr>
        <w:t>o credenciamento e participação será</w:t>
      </w:r>
      <w:proofErr w:type="gramEnd"/>
      <w:r>
        <w:rPr>
          <w:rFonts w:cstheme="minorHAnsi"/>
          <w:sz w:val="20"/>
          <w:szCs w:val="20"/>
        </w:rPr>
        <w:t xml:space="preserve"> através da plataforma do Leiloeiro Oficial, </w:t>
      </w:r>
      <w:hyperlink r:id="rId5" w:history="1">
        <w:r>
          <w:rPr>
            <w:rStyle w:val="Hyperlink"/>
            <w:rFonts w:cstheme="minorHAnsi"/>
            <w:sz w:val="20"/>
            <w:szCs w:val="20"/>
          </w:rPr>
          <w:t>www.jcorrea.lel.br</w:t>
        </w:r>
      </w:hyperlink>
      <w:r>
        <w:rPr>
          <w:rFonts w:cstheme="minorHAnsi"/>
          <w:sz w:val="20"/>
          <w:szCs w:val="20"/>
        </w:rPr>
        <w:t>, com recebimento de lances on-line desde o dia de lançamento do presente edital. Os lotes que receberem ofertas nesta modalidade</w:t>
      </w:r>
      <w:proofErr w:type="gramStart"/>
      <w:r>
        <w:rPr>
          <w:rFonts w:cstheme="minorHAnsi"/>
          <w:sz w:val="20"/>
          <w:szCs w:val="20"/>
        </w:rPr>
        <w:t>, iniciarão</w:t>
      </w:r>
      <w:proofErr w:type="gramEnd"/>
      <w:r>
        <w:rPr>
          <w:rFonts w:cstheme="minorHAnsi"/>
          <w:sz w:val="20"/>
          <w:szCs w:val="20"/>
        </w:rPr>
        <w:t xml:space="preserve"> o leilão presencial a partir do maior lance registrado no site. Caso não haja, no dia do evento presencial, lance superior ao da modalidade online, o lote será considerado arrematado pelo licitante cadastrado no site. Os interessados em participar do leilão na modalidade online, deverão realizar cadastro prévio no site </w:t>
      </w:r>
      <w:hyperlink r:id="rId6" w:history="1">
        <w:r>
          <w:rPr>
            <w:rStyle w:val="Hyperlink"/>
            <w:rFonts w:cstheme="minorHAnsi"/>
            <w:sz w:val="20"/>
            <w:szCs w:val="20"/>
          </w:rPr>
          <w:t>www.jcorrea.lel.br</w:t>
        </w:r>
      </w:hyperlink>
      <w:r>
        <w:rPr>
          <w:rFonts w:cstheme="minorHAnsi"/>
          <w:sz w:val="20"/>
          <w:szCs w:val="20"/>
        </w:rPr>
        <w:t xml:space="preserve">. Não serão aceitos novos cadastros a partir da </w:t>
      </w:r>
      <w:proofErr w:type="gramStart"/>
      <w:r>
        <w:rPr>
          <w:rFonts w:cstheme="minorHAnsi"/>
          <w:sz w:val="20"/>
          <w:szCs w:val="20"/>
        </w:rPr>
        <w:t>00:00</w:t>
      </w:r>
      <w:proofErr w:type="gramEnd"/>
      <w:r>
        <w:rPr>
          <w:rFonts w:cstheme="minorHAnsi"/>
          <w:sz w:val="20"/>
          <w:szCs w:val="20"/>
        </w:rPr>
        <w:t xml:space="preserve"> hora do dia 22/10/2020 (para melhor compreensão, verificar item 2.5 deste edital).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 xml:space="preserve">2.3- Poderá o leiloeiro, mediante solicitação e autorização do Prefeito Municipal, excluir, incluir ou modificar lotes, de forma antecipada ou durante o leilão, desde que não tenha sido iniciado o pregão daquele lote específico. Havendo a retirada de qualquer lote do leilão, os lances recebidos na modalidade eletrônica serão considerados, automaticamente, cancelados/nulos. Do mesmo modo, sendo retirado qualquer lote, não haverá pregão sobre o referido item na forma presencial.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 xml:space="preserve">2.4- Não será admitido lance em valor inferior ao de avaliação, podendo o Leiloeiro Oficial, mediante autorização do município, alterar essa diferença, reduzindo o valor mínimo para lance, desde que a torne pública e acessível a todos os licitantes.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 xml:space="preserve">2.5- A partir das 10h00 horas do dia 22/10/2020, iniciará o leilão, de forma simultânea, ou seja, presencial e eletrônico, sendo aceitos lances presenciais no local do evento e lances pela internet, tudo em conformidade com as informações do item 2.2 deste edital.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 xml:space="preserve">2.6- O licitante, ao arrematar o lote, deverá colocar imediatamente à disposição do leiloeiro ou pessoa por ele indicada, seu documento de identificação, </w:t>
      </w:r>
      <w:proofErr w:type="gramStart"/>
      <w:r>
        <w:rPr>
          <w:rFonts w:cstheme="minorHAnsi"/>
          <w:sz w:val="20"/>
          <w:szCs w:val="20"/>
        </w:rPr>
        <w:t>sob pena</w:t>
      </w:r>
      <w:proofErr w:type="gramEnd"/>
      <w:r>
        <w:rPr>
          <w:rFonts w:cstheme="minorHAnsi"/>
          <w:sz w:val="20"/>
          <w:szCs w:val="20"/>
        </w:rPr>
        <w:t xml:space="preserve"> de perder o direito ao lote, sendo considerado nulo o lance oferecido, retornando o lote ao leilão.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 xml:space="preserve">2.7- Durante a realização do leilão fica proibida a cessão, a qualquer título, dos direitos adquiridos pelo arrematante. Uma vez ofertado e aceito o lance, será irretratável e irrevogável, não se admitindo a sua desistência, </w:t>
      </w:r>
      <w:proofErr w:type="gramStart"/>
      <w:r>
        <w:rPr>
          <w:rFonts w:cstheme="minorHAnsi"/>
          <w:sz w:val="20"/>
          <w:szCs w:val="20"/>
        </w:rPr>
        <w:t>sob pena</w:t>
      </w:r>
      <w:proofErr w:type="gramEnd"/>
      <w:r>
        <w:rPr>
          <w:rFonts w:cstheme="minorHAnsi"/>
          <w:sz w:val="20"/>
          <w:szCs w:val="20"/>
        </w:rPr>
        <w:t xml:space="preserve"> de aplicação de multa e proibição de participação em outros leilões do mesmo município e do mesmo leiloeiro, além de registro de ocorrência junto à autoridade policial competente.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b/>
          <w:sz w:val="20"/>
          <w:szCs w:val="20"/>
        </w:rPr>
      </w:pPr>
      <w:r>
        <w:rPr>
          <w:rFonts w:cstheme="minorHAnsi"/>
          <w:b/>
          <w:sz w:val="20"/>
          <w:szCs w:val="20"/>
        </w:rPr>
        <w:lastRenderedPageBreak/>
        <w:t xml:space="preserve">03- LANCE E ARREMATE.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 xml:space="preserve">3.1- O lance visando </w:t>
      </w:r>
      <w:proofErr w:type="gramStart"/>
      <w:r>
        <w:rPr>
          <w:rFonts w:cstheme="minorHAnsi"/>
          <w:sz w:val="20"/>
          <w:szCs w:val="20"/>
        </w:rPr>
        <w:t>a</w:t>
      </w:r>
      <w:proofErr w:type="gramEnd"/>
      <w:r>
        <w:rPr>
          <w:rFonts w:cstheme="minorHAnsi"/>
          <w:sz w:val="20"/>
          <w:szCs w:val="20"/>
        </w:rPr>
        <w:t xml:space="preserve"> arrematação do objeto deste Leilão será oferecido pelo interessado durante a sessão especialmente para este fim, na data e hora estabelecida no preâmbulo deste edital, obedecendo-se os prazos e requisitos dos itens 2.1, 2.2 e 2.5.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 xml:space="preserve">3.2- O lance deverá ser de propósito firme e em viva voz, oferecendo o valor igual ou superior ao da avaliação dos bens avaliados em moeda corrente nacional (reais), superando o anterior, no caso de já existir oferta.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 xml:space="preserve">3.3- Serão aceitos lances na modalidade online/eletrônica concomitantemente com o leilão presencial através da plataforma www.jcorrea.lel.br, sendo necessário o cadastramento prévio dos interessados no referido endereço eletrônico, conforme item 2.2 deste edital.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 xml:space="preserve">3.4- Antes de declarar vencedor o participante do maior lance oferecido, o leiloeiro por três vezes oportunizará novo lance, contando compassadamente até três, a fim de constatar a existência ou não, de outra oferta. O vencedor do leilão será aquele declarado pelo leiloeiro em razão da oferta de maior lance, considerando-se arrematante do lote leiloado. </w:t>
      </w:r>
    </w:p>
    <w:p w:rsidR="00DF0A06" w:rsidRDefault="00DF0A06" w:rsidP="00DF0A06">
      <w:pPr>
        <w:spacing w:after="0" w:line="276" w:lineRule="auto"/>
        <w:jc w:val="both"/>
        <w:rPr>
          <w:rFonts w:cstheme="minorHAnsi"/>
          <w:sz w:val="20"/>
          <w:szCs w:val="20"/>
          <w:highlight w:val="yellow"/>
        </w:rPr>
      </w:pPr>
    </w:p>
    <w:p w:rsidR="00DF0A06" w:rsidRDefault="00DF0A06" w:rsidP="00DF0A06">
      <w:pPr>
        <w:spacing w:after="0" w:line="276" w:lineRule="auto"/>
        <w:jc w:val="both"/>
        <w:rPr>
          <w:rFonts w:cstheme="minorHAnsi"/>
          <w:sz w:val="20"/>
          <w:szCs w:val="20"/>
        </w:rPr>
      </w:pPr>
      <w:r>
        <w:rPr>
          <w:rFonts w:cstheme="minorHAnsi"/>
          <w:sz w:val="20"/>
          <w:szCs w:val="20"/>
        </w:rPr>
        <w:t xml:space="preserve">3.5- No caso de licitantes habilitados para lances de forma eletrônica, e, por se tratar de leilão simultâneo, será aberto a partir da última oferta presencial, prazo de 60 (sessenta) segundos para que o licitante eletrônico possa fazer nova oferta. Esse prazo é exclusivo para participantes que estão de forma online, </w:t>
      </w:r>
      <w:proofErr w:type="spellStart"/>
      <w:r>
        <w:rPr>
          <w:rFonts w:cstheme="minorHAnsi"/>
          <w:sz w:val="20"/>
          <w:szCs w:val="20"/>
        </w:rPr>
        <w:t>inocorrendo</w:t>
      </w:r>
      <w:proofErr w:type="spellEnd"/>
      <w:r>
        <w:rPr>
          <w:rFonts w:cstheme="minorHAnsi"/>
          <w:sz w:val="20"/>
          <w:szCs w:val="20"/>
        </w:rPr>
        <w:t xml:space="preserve"> lance eletrônico, será homologada a última oferta presencial, sem possiblidade de reabertura de lances aos presentes. Esse item será considerando nulo e sem efeito para o caso de inexistir licitante na modalidade online.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b/>
          <w:sz w:val="20"/>
          <w:szCs w:val="20"/>
        </w:rPr>
      </w:pPr>
      <w:r>
        <w:rPr>
          <w:rFonts w:cstheme="minorHAnsi"/>
          <w:b/>
          <w:sz w:val="20"/>
          <w:szCs w:val="20"/>
        </w:rPr>
        <w:t xml:space="preserve">04- PAGAMENTO E RETIRADA DO BEM.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4.1- O arrematante deverá efetuar o pagamento integral do lote à vista, no mesmo dia do leilão. O pagamento do lote deverá ocorrer diretamente junto à tesouraria do município, ou, ainda, mediante depósito ou transferência bancária em conta do município, que será informada pelo leiloeiro ao arrematante após encerramento do leilão.</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 xml:space="preserve">4.2- O valor correspondente ao comissionamento do Leiloeiro, que será de 5% (cinco por cento) sobre o valor do arremate, será efetuado integralmente no dia do leilão, diretamente na seguinte conta: BANCO SICREDI (748) / AGENCIA 0307 / CC 88223-4 / TITULAR: JORGE VINÍCIUS DE MOURA CORRÊA / CPF 042.689.509-66.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 xml:space="preserve">4.3- A retirada do lote fica condicionada ao pagamento integral do lote bem como integral da comissão do leiloeiro. Comprovado tais pagamentos, o arrematante receberá a Nota de Venda em Leilão, Ata e o Edital do Leilão, documentos necessários para retirada dos bens junto ao local de depósito. Para os veículos automotores que possuírem CRV, é de responsabilidade do Município de Santo Antônio das Missões – RS seu preenchimento e agendamento de entrega ao arrematante em tempo hábil de realização da transferência, considerando o dia da realização do leilão. Ainda, inexistindo CRV, caberá ao </w:t>
      </w:r>
      <w:r>
        <w:rPr>
          <w:rFonts w:cstheme="minorHAnsi"/>
          <w:sz w:val="20"/>
          <w:szCs w:val="20"/>
        </w:rPr>
        <w:lastRenderedPageBreak/>
        <w:t xml:space="preserve">arrematante providenciar a transferência do veículo com os documentos </w:t>
      </w:r>
      <w:proofErr w:type="spellStart"/>
      <w:r>
        <w:rPr>
          <w:rFonts w:cstheme="minorHAnsi"/>
          <w:sz w:val="20"/>
          <w:szCs w:val="20"/>
        </w:rPr>
        <w:t>suso</w:t>
      </w:r>
      <w:proofErr w:type="spellEnd"/>
      <w:r>
        <w:rPr>
          <w:rFonts w:cstheme="minorHAnsi"/>
          <w:sz w:val="20"/>
          <w:szCs w:val="20"/>
        </w:rPr>
        <w:t xml:space="preserve"> mencionados (Nota de Venda em Leilão</w:t>
      </w:r>
      <w:proofErr w:type="gramStart"/>
      <w:r>
        <w:rPr>
          <w:rFonts w:cstheme="minorHAnsi"/>
          <w:sz w:val="20"/>
          <w:szCs w:val="20"/>
        </w:rPr>
        <w:t>, Ata</w:t>
      </w:r>
      <w:proofErr w:type="gramEnd"/>
      <w:r>
        <w:rPr>
          <w:rFonts w:cstheme="minorHAnsi"/>
          <w:sz w:val="20"/>
          <w:szCs w:val="20"/>
        </w:rPr>
        <w:t xml:space="preserve"> e o Edital do Leilão).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 xml:space="preserve">4.4- Para o caso de não pagamento das obrigações acima mencionadas, o arrematante perderá o direito ao bem, sendo considerado vencedor o lance subsequente, mediante comunicação pelo leiloeiro, com devido adendo à ata circunstanciada. Da mesma forma, aquele que desistir perderá os valores eventualmente desembolsados, e, ainda, será suspenso de participar de novos leilões realizados pelo mesmo município ou Leiloeiro Oficial, sendo, ainda, declarado inidôneo, nos termos do disposto no Art. 87, Inciso I a IV, Lei 8.666/93 e posteriores alterações.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 xml:space="preserve">4.5- A retirada dos lotes deverá ocorrer obrigatoriamente em até 30 (trinta) dias corridos, a partir da data do Leilão, com comunicação e agendamento prévio de 48 horas (quarenta e oito) pelo arrematante ao município. Despesas e eventuais responsabilidades civis, criminais ou administrativas, relacionadas com a retirada, remoção e transporte de qualquer dos lotes, é de total responsabilidade do arrematante, ficando o Município de Santo Antônio das Missões – RS e o Leiloeiro </w:t>
      </w:r>
      <w:proofErr w:type="gramStart"/>
      <w:r>
        <w:rPr>
          <w:rFonts w:cstheme="minorHAnsi"/>
          <w:sz w:val="20"/>
          <w:szCs w:val="20"/>
        </w:rPr>
        <w:t>Oficial, completamente isentos de qualquer responsabilidade relacionadas</w:t>
      </w:r>
      <w:proofErr w:type="gramEnd"/>
      <w:r>
        <w:rPr>
          <w:rFonts w:cstheme="minorHAnsi"/>
          <w:sz w:val="20"/>
          <w:szCs w:val="20"/>
        </w:rPr>
        <w:t xml:space="preserve"> à retirada, remoção e transporte de qualquer dos lotes. </w:t>
      </w:r>
    </w:p>
    <w:p w:rsidR="00DF0A06" w:rsidRDefault="00DF0A06" w:rsidP="00DF0A06">
      <w:pPr>
        <w:spacing w:after="0" w:line="276" w:lineRule="auto"/>
        <w:jc w:val="both"/>
        <w:rPr>
          <w:rFonts w:cstheme="minorHAnsi"/>
          <w:sz w:val="20"/>
          <w:szCs w:val="20"/>
          <w:highlight w:val="yellow"/>
        </w:rPr>
      </w:pPr>
    </w:p>
    <w:p w:rsidR="00DF0A06" w:rsidRDefault="00DF0A06" w:rsidP="00DF0A06">
      <w:pPr>
        <w:spacing w:after="0" w:line="276" w:lineRule="auto"/>
        <w:jc w:val="both"/>
        <w:rPr>
          <w:rFonts w:cstheme="minorHAnsi"/>
          <w:sz w:val="20"/>
          <w:szCs w:val="20"/>
        </w:rPr>
      </w:pPr>
      <w:r>
        <w:rPr>
          <w:rFonts w:cstheme="minorHAnsi"/>
          <w:sz w:val="20"/>
          <w:szCs w:val="20"/>
        </w:rPr>
        <w:t>4.6- A transferência de veículos automotores em circulação, deverá ser realizada no prazo máximo de 30 (trinta) dias após a realização do leilão, ficando o arrematante, desde a arrematação do bem, responsável por obrigações administrativas, civis e criminais vinculadas ao veículo, isentando-se o Município de Santo Antônio das Missões – RS e o Leiloeiro Oficial de qualquer obrigação.</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 xml:space="preserve">4.7- Para o caso de arrematação de veículos automotores que não estejam em funcionamento, ou que, em razão do precário estado de conservação não possam voltar à circulação, a responsabilidade pela baixa junto ao órgão de trânsito, será do arrematante, ficando o arrematante, desde a arrematação do bem, responsável por obrigações administrativas, civis e criminais vinculadas ao veículo, isentando-se o Município de Santo Antônio das Missões – RS e o Leiloeiro Oficial de qualquer obrigação.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 xml:space="preserve">4.8- </w:t>
      </w:r>
      <w:proofErr w:type="gramStart"/>
      <w:r>
        <w:rPr>
          <w:rFonts w:cstheme="minorHAnsi"/>
          <w:sz w:val="20"/>
          <w:szCs w:val="20"/>
        </w:rPr>
        <w:t>Ressalta-se</w:t>
      </w:r>
      <w:proofErr w:type="gramEnd"/>
      <w:r>
        <w:rPr>
          <w:rFonts w:cstheme="minorHAnsi"/>
          <w:sz w:val="20"/>
          <w:szCs w:val="20"/>
        </w:rPr>
        <w:t xml:space="preserve"> que eventuais regularizações em numerações do veículo, tais como motor, chassi, vidros, dentre outros, é de total responsabilidade do arrematante, devendo comunicar o município de Município de Santo Antônio das Missões – RS sobre a necessidade de materialização de eventuais documentos que sejam de obrigação do município. Ademais, laudos, inspeções, dentre outros, serão de total responsabilidade do arrematante, isentando-se o Município de Santo Antônio das Missões – RS e o Leiloeiro Oficial de qualquer obrigação. Por fim, ressalta-se que os lotes são vendidos no estado em que se encontram, portanto, eventuais danos, modificações, adaptações que necessitem soluções pelo arrematante, não possuem qualquer vinculação ou responsabilização por parte do município </w:t>
      </w:r>
      <w:proofErr w:type="spellStart"/>
      <w:r>
        <w:rPr>
          <w:rFonts w:cstheme="minorHAnsi"/>
          <w:sz w:val="20"/>
          <w:szCs w:val="20"/>
        </w:rPr>
        <w:t>Município</w:t>
      </w:r>
      <w:proofErr w:type="spellEnd"/>
      <w:r>
        <w:rPr>
          <w:rFonts w:cstheme="minorHAnsi"/>
          <w:sz w:val="20"/>
          <w:szCs w:val="20"/>
        </w:rPr>
        <w:t xml:space="preserve"> de Santo Antônio das Missões – RS ou do Leiloeiro Oficial.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 xml:space="preserve">4.9- Ocorrendo força maior ou caso fortuito, no interregno de tempo entre a data de realização do leilão e até a data final para retirada do (s) veículo (s), ficará resolvida a obrigação mediante a análise da justificativa apresentada pelo arrematante ao Município de Santo Antônio das Missões – RS.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lastRenderedPageBreak/>
        <w:t xml:space="preserve">4.10- Integralizado o pagamento, o Município de Santo Antônio das Missões – RS, exime-se de toda e qualquer responsabilidade pela perda total, parcial ou avarias que </w:t>
      </w:r>
      <w:proofErr w:type="gramStart"/>
      <w:r>
        <w:rPr>
          <w:rFonts w:cstheme="minorHAnsi"/>
          <w:sz w:val="20"/>
          <w:szCs w:val="20"/>
        </w:rPr>
        <w:t>venham a ocorrer no (s) bem (</w:t>
      </w:r>
      <w:proofErr w:type="spellStart"/>
      <w:r>
        <w:rPr>
          <w:rFonts w:cstheme="minorHAnsi"/>
          <w:sz w:val="20"/>
          <w:szCs w:val="20"/>
        </w:rPr>
        <w:t>ns</w:t>
      </w:r>
      <w:proofErr w:type="spellEnd"/>
      <w:r>
        <w:rPr>
          <w:rFonts w:cstheme="minorHAnsi"/>
          <w:sz w:val="20"/>
          <w:szCs w:val="20"/>
        </w:rPr>
        <w:t>) arrematado (s)</w:t>
      </w:r>
      <w:proofErr w:type="gramEnd"/>
      <w:r>
        <w:rPr>
          <w:rFonts w:cstheme="minorHAnsi"/>
          <w:sz w:val="20"/>
          <w:szCs w:val="20"/>
        </w:rPr>
        <w:t xml:space="preserve"> e não retirado (s) dentro do prazo estabelecido do item 4.5.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4.11- Ficam sujeitos ao mesmo regramento dos itens 4.1 ao item 4.10 os licitantes que participarem da forma on-line, sendo que, deverão comprovar o pagamento da arrematação ou do sinal e posterior integralização, bem como comissionamento do leiloeiro, via transferência ou depósito bancário, estando sujeitos às penalidades aqui descritas, servindo, inclusive, a ata do presente leilão como título executivo para pleito de eventuais indenizações por parte do Município de Santo Antônio das Missões – RS ou do Leiloeiro Oficial.</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b/>
          <w:sz w:val="20"/>
          <w:szCs w:val="20"/>
        </w:rPr>
      </w:pPr>
      <w:r>
        <w:rPr>
          <w:rFonts w:cstheme="minorHAnsi"/>
          <w:b/>
          <w:sz w:val="20"/>
          <w:szCs w:val="20"/>
        </w:rPr>
        <w:t>05- DA VISITAÇÃO.</w:t>
      </w:r>
    </w:p>
    <w:p w:rsidR="00DF0A06" w:rsidRDefault="00DF0A06" w:rsidP="00DF0A06">
      <w:pPr>
        <w:spacing w:after="0" w:line="276" w:lineRule="auto"/>
        <w:jc w:val="both"/>
        <w:rPr>
          <w:rFonts w:cstheme="minorHAnsi"/>
          <w:b/>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5.1- Os lotes encontram-se disponíveis para visitação, até o dia do leilão, no seguinte endereço:</w:t>
      </w:r>
    </w:p>
    <w:p w:rsidR="00DF0A06" w:rsidRDefault="00DF0A06" w:rsidP="00DF0A06">
      <w:pPr>
        <w:spacing w:after="0" w:line="276" w:lineRule="auto"/>
        <w:jc w:val="both"/>
        <w:rPr>
          <w:rFonts w:cstheme="minorHAnsi"/>
          <w:sz w:val="20"/>
          <w:szCs w:val="20"/>
          <w:highlight w:val="yellow"/>
        </w:rPr>
      </w:pPr>
    </w:p>
    <w:p w:rsidR="00DF0A06" w:rsidRDefault="00DF0A06" w:rsidP="00DF0A06">
      <w:pPr>
        <w:spacing w:after="0" w:line="276" w:lineRule="auto"/>
        <w:jc w:val="both"/>
        <w:rPr>
          <w:rFonts w:cstheme="minorHAnsi"/>
          <w:b/>
          <w:sz w:val="20"/>
          <w:szCs w:val="20"/>
          <w:u w:val="single"/>
        </w:rPr>
      </w:pPr>
      <w:r>
        <w:rPr>
          <w:rFonts w:cstheme="minorHAnsi"/>
          <w:b/>
          <w:sz w:val="20"/>
          <w:szCs w:val="20"/>
          <w:u w:val="single"/>
        </w:rPr>
        <w:t xml:space="preserve">LOCAIS DE VISITAÇÃO: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Os lotes encontram-se disponíveis para visitação, até o dia do leilão, no seguinte endereço:</w:t>
      </w:r>
    </w:p>
    <w:p w:rsidR="00DF0A06" w:rsidRDefault="00DF0A06" w:rsidP="00DF0A06">
      <w:pPr>
        <w:pBdr>
          <w:top w:val="single" w:sz="4" w:space="1" w:color="auto"/>
          <w:left w:val="single" w:sz="4" w:space="4" w:color="auto"/>
          <w:bottom w:val="single" w:sz="4" w:space="1" w:color="auto"/>
          <w:right w:val="single" w:sz="4" w:space="4" w:color="auto"/>
        </w:pBdr>
        <w:spacing w:after="0" w:line="276" w:lineRule="auto"/>
        <w:jc w:val="both"/>
        <w:rPr>
          <w:rFonts w:cstheme="minorHAnsi"/>
          <w:sz w:val="20"/>
          <w:szCs w:val="20"/>
        </w:rPr>
      </w:pPr>
      <w:r>
        <w:rPr>
          <w:rFonts w:cstheme="minorHAnsi"/>
          <w:sz w:val="20"/>
          <w:szCs w:val="20"/>
        </w:rPr>
        <w:t xml:space="preserve">- Pátio da Secretaria de Obras do Município: Rua Josefina </w:t>
      </w:r>
      <w:proofErr w:type="spellStart"/>
      <w:r>
        <w:rPr>
          <w:rFonts w:cstheme="minorHAnsi"/>
          <w:sz w:val="20"/>
          <w:szCs w:val="20"/>
        </w:rPr>
        <w:t>Garay</w:t>
      </w:r>
      <w:proofErr w:type="spellEnd"/>
      <w:r>
        <w:rPr>
          <w:rFonts w:cstheme="minorHAnsi"/>
          <w:sz w:val="20"/>
          <w:szCs w:val="20"/>
        </w:rPr>
        <w:t xml:space="preserve"> Rodrigues, nº 6264, bairro Santa Catarina, em Santo Antônio das Missões - </w:t>
      </w:r>
      <w:proofErr w:type="gramStart"/>
      <w:r>
        <w:rPr>
          <w:rFonts w:cstheme="minorHAnsi"/>
          <w:sz w:val="20"/>
          <w:szCs w:val="20"/>
        </w:rPr>
        <w:t>RS</w:t>
      </w:r>
      <w:proofErr w:type="gramEnd"/>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b/>
          <w:sz w:val="20"/>
          <w:szCs w:val="20"/>
        </w:rPr>
      </w:pPr>
      <w:r>
        <w:rPr>
          <w:rFonts w:cstheme="minorHAnsi"/>
          <w:b/>
          <w:sz w:val="20"/>
          <w:szCs w:val="20"/>
        </w:rPr>
        <w:t xml:space="preserve">06- DISPOSIÇÕES GERAIS.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6.1- Os licitantes que não atenderem as exigências deste Edital</w:t>
      </w:r>
      <w:proofErr w:type="gramStart"/>
      <w:r>
        <w:rPr>
          <w:rFonts w:cstheme="minorHAnsi"/>
          <w:sz w:val="20"/>
          <w:szCs w:val="20"/>
        </w:rPr>
        <w:t>, serão</w:t>
      </w:r>
      <w:proofErr w:type="gramEnd"/>
      <w:r>
        <w:rPr>
          <w:rFonts w:cstheme="minorHAnsi"/>
          <w:sz w:val="20"/>
          <w:szCs w:val="20"/>
        </w:rPr>
        <w:t xml:space="preserve"> automaticamente impedidos de participarem.</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 xml:space="preserve">6.2- O leilão será presidido pelo Leiloeiro Oficial, Sr. Jorge Vinícius de Moura Corrêa, cujos trabalhos desenvolvidos serão lavrados em ata circunstanciada no local do leilão, com especificação de cada lote arrematado e qualificação do respectivo arrematante, lançando, inclusive, em ata, eventuais ocorrências vinculadas ao leilão.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 xml:space="preserve">6.3- É de responsabilidade do Leiloeiro Oficial o preenchimento da ata e Nota de Venda em Leilão, estando totalmente </w:t>
      </w:r>
      <w:proofErr w:type="gramStart"/>
      <w:r>
        <w:rPr>
          <w:rFonts w:cstheme="minorHAnsi"/>
          <w:sz w:val="20"/>
          <w:szCs w:val="20"/>
        </w:rPr>
        <w:t>isento</w:t>
      </w:r>
      <w:proofErr w:type="gramEnd"/>
      <w:r>
        <w:rPr>
          <w:rFonts w:cstheme="minorHAnsi"/>
          <w:sz w:val="20"/>
          <w:szCs w:val="20"/>
        </w:rPr>
        <w:t xml:space="preserve"> de responsabilidade ou obrigação quanto à retirada e/ou entrega dos bens, bem como ao preenchimento da documentação de transferência de veículos automotores em circulação ou baixa de sucatas.</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 xml:space="preserve">6.4- Fica reservado o direito ao Município de Santo Antônio das Missões – RS, de revogar por conveniência administrativa ou ainda anular o presente Leilão, do mesmo modo </w:t>
      </w:r>
      <w:proofErr w:type="gramStart"/>
      <w:r>
        <w:rPr>
          <w:rFonts w:cstheme="minorHAnsi"/>
          <w:sz w:val="20"/>
          <w:szCs w:val="20"/>
        </w:rPr>
        <w:t>transferi-lo</w:t>
      </w:r>
      <w:proofErr w:type="gramEnd"/>
      <w:r>
        <w:rPr>
          <w:rFonts w:cstheme="minorHAnsi"/>
          <w:sz w:val="20"/>
          <w:szCs w:val="20"/>
        </w:rPr>
        <w:t xml:space="preserve">, sem que caibam reclamações ou indenizações por parte dos interessados. Também, fica reservado o direito do leiloeiro em retirar, inserir ou modificar qualquer dos lotes até o início do leilão, desde que tal retirada seja solicitada e justificada pelo município, do mesmo modo reserva-se no direito de eventuais erros na descrição dos lotes que poderão ser corrigidos a qualquer tempo, inclusive no dia do leilão.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lastRenderedPageBreak/>
        <w:t xml:space="preserve">6.5- Dos atos do Leiloeiro Oficial neste Leilão, cabem recursos administrativos nas formas previstas no Art. 109 da Lei 8.666/93 e alterações posteriores.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 xml:space="preserve">6.6- A presente licitação é regida pelo presente Edital e pela Lei Federal nº 8.666/93 e alterações posteriores. Casos omissos, bem como as dúvidas suscitadas, serão </w:t>
      </w:r>
      <w:proofErr w:type="gramStart"/>
      <w:r>
        <w:rPr>
          <w:rFonts w:cstheme="minorHAnsi"/>
          <w:sz w:val="20"/>
          <w:szCs w:val="20"/>
        </w:rPr>
        <w:t>resolvidas</w:t>
      </w:r>
      <w:proofErr w:type="gramEnd"/>
      <w:r>
        <w:rPr>
          <w:rFonts w:cstheme="minorHAnsi"/>
          <w:sz w:val="20"/>
          <w:szCs w:val="20"/>
        </w:rPr>
        <w:t xml:space="preserve"> pela Procuradoria Geral do Município de Santo Antônio das Missões – RS, que se valerá dos dispositivos regedores da matéria.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 xml:space="preserve">6.7- Todos os bens estão sendo vendidos no estado em que se encontram, sem nenhum tipo de garantia quanto ao seu funcionamento ou estrutura. O arrematante assume total responsabilidade sobre as condições em que se encontram os bens, não cabendo sob nenhuma hipótese, devoluções, pedidos de ressarcimentos entre outras reclamações de qualquer natureza, devendo estar ciente das condições em que se encontram os lotes. Ainda, todos os lotes estão disponíveis para visitação, inclusive para os participantes no formato online, os quais não poderão alegar limitações ou dificuldades de conhecimento dos lotes através de fotos e vídeos (plataforma online), devendo </w:t>
      </w:r>
      <w:proofErr w:type="gramStart"/>
      <w:r>
        <w:rPr>
          <w:rFonts w:cstheme="minorHAnsi"/>
          <w:sz w:val="20"/>
          <w:szCs w:val="20"/>
        </w:rPr>
        <w:t>comparecerem</w:t>
      </w:r>
      <w:proofErr w:type="gramEnd"/>
      <w:r>
        <w:rPr>
          <w:rFonts w:cstheme="minorHAnsi"/>
          <w:sz w:val="20"/>
          <w:szCs w:val="20"/>
        </w:rPr>
        <w:t xml:space="preserve"> ao local de visitação para verificação “in loco” de cada lote.</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 xml:space="preserve">6.8- Demais informações poderão ser obtidas junto à Prefeitura Municipal de Santo Antônio das Missões - RS, no horário de atendimento: das </w:t>
      </w:r>
      <w:proofErr w:type="gramStart"/>
      <w:r>
        <w:rPr>
          <w:rFonts w:cstheme="minorHAnsi"/>
          <w:sz w:val="20"/>
          <w:szCs w:val="20"/>
        </w:rPr>
        <w:t>08:00</w:t>
      </w:r>
      <w:proofErr w:type="gramEnd"/>
      <w:r>
        <w:rPr>
          <w:rFonts w:cstheme="minorHAnsi"/>
          <w:sz w:val="20"/>
          <w:szCs w:val="20"/>
        </w:rPr>
        <w:t xml:space="preserve"> às 13:00 horas, no Setor de Compras e Licitações pelo telefone 55-3367-2000, também na página https://www.santoantoniodasmissoes.rs.gov.br ou com o Leiloeiro Oficial, Sr. Jorge Vinícius de Moura Corrêa, telefones 55-3312-4549 / 9-9981-7649, e-mail </w:t>
      </w:r>
      <w:hyperlink r:id="rId7" w:history="1">
        <w:r>
          <w:rPr>
            <w:rStyle w:val="Hyperlink"/>
            <w:rFonts w:cstheme="minorHAnsi"/>
            <w:sz w:val="20"/>
            <w:szCs w:val="20"/>
          </w:rPr>
          <w:t>jcorrea@jcorrea.lel.br</w:t>
        </w:r>
      </w:hyperlink>
      <w:r>
        <w:rPr>
          <w:rFonts w:cstheme="minorHAnsi"/>
          <w:sz w:val="20"/>
          <w:szCs w:val="20"/>
        </w:rPr>
        <w:t xml:space="preserve">, ou pelo site </w:t>
      </w:r>
      <w:hyperlink r:id="rId8" w:history="1">
        <w:r>
          <w:rPr>
            <w:rStyle w:val="Hyperlink"/>
            <w:rFonts w:cstheme="minorHAnsi"/>
            <w:sz w:val="20"/>
            <w:szCs w:val="20"/>
          </w:rPr>
          <w:t>www.jcorrea.lel.br</w:t>
        </w:r>
      </w:hyperlink>
      <w:r>
        <w:rPr>
          <w:rFonts w:cstheme="minorHAnsi"/>
          <w:sz w:val="20"/>
          <w:szCs w:val="20"/>
        </w:rPr>
        <w:t xml:space="preserve">. </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Santo Antônio das Missões, 06 de outubro de 2020.</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r>
        <w:rPr>
          <w:rFonts w:cstheme="minorHAnsi"/>
          <w:sz w:val="20"/>
          <w:szCs w:val="20"/>
        </w:rPr>
        <w:t>_____________________________</w:t>
      </w:r>
    </w:p>
    <w:p w:rsidR="00DF0A06" w:rsidRDefault="00DF0A06" w:rsidP="00DF0A06">
      <w:pPr>
        <w:spacing w:after="0" w:line="276" w:lineRule="auto"/>
        <w:jc w:val="both"/>
        <w:rPr>
          <w:rFonts w:cstheme="minorHAnsi"/>
          <w:sz w:val="20"/>
          <w:szCs w:val="20"/>
        </w:rPr>
      </w:pPr>
      <w:r>
        <w:rPr>
          <w:rFonts w:cstheme="minorHAnsi"/>
          <w:sz w:val="20"/>
          <w:szCs w:val="20"/>
        </w:rPr>
        <w:t xml:space="preserve">PURANCI BARCELOS DOS SANTOS </w:t>
      </w:r>
    </w:p>
    <w:p w:rsidR="00DF0A06" w:rsidRDefault="00DF0A06" w:rsidP="00DF0A06">
      <w:pPr>
        <w:spacing w:after="0" w:line="276" w:lineRule="auto"/>
        <w:jc w:val="both"/>
        <w:rPr>
          <w:rFonts w:cstheme="minorHAnsi"/>
          <w:sz w:val="20"/>
          <w:szCs w:val="20"/>
        </w:rPr>
      </w:pPr>
      <w:r>
        <w:rPr>
          <w:rFonts w:cstheme="minorHAnsi"/>
          <w:sz w:val="20"/>
          <w:szCs w:val="20"/>
        </w:rPr>
        <w:t>Prefeito Municipal de Santo Antônio das Missões-RS.</w:t>
      </w:r>
    </w:p>
    <w:p w:rsidR="00DF0A06" w:rsidRDefault="00DF0A06" w:rsidP="00DF0A06">
      <w:pPr>
        <w:spacing w:after="0" w:line="276" w:lineRule="auto"/>
        <w:jc w:val="both"/>
        <w:rPr>
          <w:rFonts w:cstheme="minorHAnsi"/>
          <w:sz w:val="20"/>
          <w:szCs w:val="20"/>
        </w:rPr>
      </w:pPr>
    </w:p>
    <w:p w:rsidR="00DF0A06" w:rsidRDefault="00DF0A06" w:rsidP="00DF0A06">
      <w:pPr>
        <w:spacing w:after="0" w:line="276" w:lineRule="auto"/>
        <w:jc w:val="both"/>
        <w:rPr>
          <w:rFonts w:cstheme="minorHAnsi"/>
          <w:sz w:val="20"/>
          <w:szCs w:val="20"/>
        </w:rPr>
      </w:pPr>
    </w:p>
    <w:p w:rsidR="00486258" w:rsidRDefault="00486258"/>
    <w:sectPr w:rsidR="00486258" w:rsidSect="00DF0A06">
      <w:pgSz w:w="11906" w:h="16838"/>
      <w:pgMar w:top="283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A06"/>
    <w:rsid w:val="00486258"/>
    <w:rsid w:val="00B6705C"/>
    <w:rsid w:val="00DF0A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A06"/>
    <w:pPr>
      <w:spacing w:after="160"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DF0A06"/>
    <w:rPr>
      <w:color w:val="0000FF" w:themeColor="hyperlink"/>
      <w:u w:val="single"/>
    </w:rPr>
  </w:style>
  <w:style w:type="character" w:customStyle="1" w:styleId="acopre">
    <w:name w:val="acopre"/>
    <w:basedOn w:val="Fontepargpadro"/>
    <w:rsid w:val="00DF0A06"/>
  </w:style>
  <w:style w:type="character" w:customStyle="1" w:styleId="hgkelc">
    <w:name w:val="hgkelc"/>
    <w:basedOn w:val="Fontepargpadro"/>
    <w:rsid w:val="00DF0A06"/>
  </w:style>
  <w:style w:type="table" w:styleId="Tabelacomgrade">
    <w:name w:val="Table Grid"/>
    <w:basedOn w:val="Tabelanormal"/>
    <w:uiPriority w:val="39"/>
    <w:rsid w:val="00DF0A0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B6705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670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A06"/>
    <w:pPr>
      <w:spacing w:after="160"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DF0A06"/>
    <w:rPr>
      <w:color w:val="0000FF" w:themeColor="hyperlink"/>
      <w:u w:val="single"/>
    </w:rPr>
  </w:style>
  <w:style w:type="character" w:customStyle="1" w:styleId="acopre">
    <w:name w:val="acopre"/>
    <w:basedOn w:val="Fontepargpadro"/>
    <w:rsid w:val="00DF0A06"/>
  </w:style>
  <w:style w:type="character" w:customStyle="1" w:styleId="hgkelc">
    <w:name w:val="hgkelc"/>
    <w:basedOn w:val="Fontepargpadro"/>
    <w:rsid w:val="00DF0A06"/>
  </w:style>
  <w:style w:type="table" w:styleId="Tabelacomgrade">
    <w:name w:val="Table Grid"/>
    <w:basedOn w:val="Tabelanormal"/>
    <w:uiPriority w:val="39"/>
    <w:rsid w:val="00DF0A0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B6705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670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47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correa.lel.br" TargetMode="External"/><Relationship Id="rId3" Type="http://schemas.openxmlformats.org/officeDocument/2006/relationships/settings" Target="settings.xml"/><Relationship Id="rId7" Type="http://schemas.openxmlformats.org/officeDocument/2006/relationships/hyperlink" Target="mailto:jcorrea@jcorrea.lel.b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jcorrea.lel.br" TargetMode="External"/><Relationship Id="rId5" Type="http://schemas.openxmlformats.org/officeDocument/2006/relationships/hyperlink" Target="http://www.jcorrea.lel.b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2523</Words>
  <Characters>13629</Characters>
  <Application>Microsoft Office Word</Application>
  <DocSecurity>0</DocSecurity>
  <Lines>113</Lines>
  <Paragraphs>32</Paragraphs>
  <ScaleCrop>false</ScaleCrop>
  <Company/>
  <LinksUpToDate>false</LinksUpToDate>
  <CharactersWithSpaces>16120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cp:lastPrinted>2020-10-07T12:39:00Z</cp:lastPrinted>
  <dcterms:created xsi:type="dcterms:W3CDTF">2020-10-06T14:19:00Z</dcterms:created>
  <dcterms:modified xsi:type="dcterms:W3CDTF">2020-10-07T12:40:00Z</dcterms:modified>
</cp:coreProperties>
</file>